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74" w:rsidRDefault="00B41374" w:rsidP="00B4137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2B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374" w:rsidRPr="00DE7E61" w:rsidRDefault="00B41374" w:rsidP="00B4137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B41374" w:rsidRPr="00DE7E61" w:rsidRDefault="00B41374" w:rsidP="00B4137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B41374" w:rsidRPr="00DE7E61" w:rsidRDefault="00B41374" w:rsidP="00B4137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D11D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D11D7">
        <w:rPr>
          <w:rFonts w:ascii="Times New Roman" w:eastAsia="Times New Roman" w:hAnsi="Times New Roman" w:cs="Times New Roman"/>
          <w:sz w:val="24"/>
          <w:szCs w:val="24"/>
        </w:rPr>
        <w:t>20.12.2023</w:t>
      </w: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374" w:rsidRDefault="00B41374" w:rsidP="00D33DCE">
      <w:pPr>
        <w:tabs>
          <w:tab w:val="left" w:pos="6852"/>
        </w:tabs>
        <w:spacing w:after="0"/>
      </w:pPr>
    </w:p>
    <w:p w:rsidR="00B41374" w:rsidRDefault="00B41374" w:rsidP="00D33D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32BD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 w:rsidRPr="00532B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532BD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 w:rsidRPr="00532B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532BD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D33DCE" w:rsidRDefault="00D33DCE" w:rsidP="00D33D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ВНУТРИГОРОДСКОГО МУН</w:t>
      </w:r>
      <w:r w:rsidR="00B4137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ИЦИПАЛЬНОГО ОБРАЗОВАНИЯ </w:t>
      </w:r>
    </w:p>
    <w:p w:rsidR="00D33DCE" w:rsidRDefault="00B41374" w:rsidP="00D33D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ГОРОДА ФЕДЕРАЛЬНОГО ЗНАЧЕНИЯ САНКТ-ПЕТЕРБУРГА </w:t>
      </w:r>
    </w:p>
    <w:p w:rsidR="00B41374" w:rsidRDefault="00B41374" w:rsidP="00D33D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B41374" w:rsidRDefault="00B41374" w:rsidP="00D33DCE">
      <w:pPr>
        <w:spacing w:after="0"/>
        <w:jc w:val="center"/>
      </w:pPr>
    </w:p>
    <w:p w:rsidR="00B41374" w:rsidRDefault="00B41374" w:rsidP="00B413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Наименование муниципальной программы: </w:t>
      </w:r>
      <w:r w:rsidRPr="00B41374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 муниципального образования п.</w:t>
      </w:r>
      <w:bookmarkStart w:id="0" w:name="_GoBack"/>
      <w:bookmarkEnd w:id="0"/>
      <w:r w:rsidRPr="00B41374">
        <w:rPr>
          <w:rFonts w:ascii="Times New Roman" w:eastAsia="Times New Roman" w:hAnsi="Times New Roman" w:cs="Times New Roman"/>
          <w:sz w:val="24"/>
          <w:szCs w:val="24"/>
          <w:u w:val="single"/>
        </w:rPr>
        <w:t>Понтонный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433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 2</w:t>
      </w:r>
      <w:r w:rsidRPr="00346D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024</w:t>
      </w:r>
      <w:r w:rsidRPr="00A433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6D35">
        <w:rPr>
          <w:rFonts w:ascii="Times New Roman" w:hAnsi="Times New Roman" w:cs="Times New Roman"/>
          <w:sz w:val="24"/>
          <w:szCs w:val="24"/>
          <w:u w:val="single"/>
        </w:rPr>
        <w:t>и плановый период 2025-2026 годов</w:t>
      </w:r>
    </w:p>
    <w:p w:rsidR="00B41374" w:rsidRDefault="00B41374" w:rsidP="00B41374">
      <w:pPr>
        <w:widowControl w:val="0"/>
        <w:autoSpaceDE w:val="0"/>
        <w:autoSpaceDN w:val="0"/>
        <w:spacing w:before="165"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46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2. </w:t>
      </w: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Разработчик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B57B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естная администрация внутригородского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федерального значения Санкт-Петербурга поселок Понтонный</w:t>
      </w:r>
    </w:p>
    <w:p w:rsidR="00B41374" w:rsidRDefault="00B41374" w:rsidP="00D33DCE">
      <w:pPr>
        <w:widowControl w:val="0"/>
        <w:autoSpaceDE w:val="0"/>
        <w:autoSpaceDN w:val="0"/>
        <w:spacing w:before="165"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4137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346D35">
        <w:rPr>
          <w:rFonts w:ascii="Times New Roman" w:eastAsia="Times New Roman" w:hAnsi="Times New Roman" w:cs="Times New Roman"/>
          <w:b/>
          <w:sz w:val="24"/>
          <w:szCs w:val="24"/>
        </w:rPr>
        <w:t>Код бюджетной классификации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41374">
        <w:t xml:space="preserve"> </w:t>
      </w:r>
      <w:r w:rsidRPr="00B41374">
        <w:rPr>
          <w:rFonts w:ascii="Times New Roman" w:hAnsi="Times New Roman" w:cs="Times New Roman"/>
          <w:sz w:val="24"/>
          <w:szCs w:val="24"/>
          <w:u w:val="single"/>
        </w:rPr>
        <w:t>896 0503 6000305155 244</w:t>
      </w:r>
    </w:p>
    <w:p w:rsidR="00D33DCE" w:rsidRPr="00D33DCE" w:rsidRDefault="00D33DCE" w:rsidP="00D33DCE">
      <w:pPr>
        <w:widowControl w:val="0"/>
        <w:autoSpaceDE w:val="0"/>
        <w:autoSpaceDN w:val="0"/>
        <w:spacing w:before="165"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41374" w:rsidRPr="00F05E13" w:rsidRDefault="00B41374" w:rsidP="00D33DCE">
      <w:pPr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F0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Pr="00F05E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F05E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разработки Программы:</w:t>
      </w:r>
    </w:p>
    <w:p w:rsidR="0091043A" w:rsidRPr="0091043A" w:rsidRDefault="0091043A" w:rsidP="00D33DCE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u w:val="single"/>
        </w:rPr>
      </w:pPr>
      <w:r>
        <w:rPr>
          <w:u w:val="single"/>
        </w:rPr>
        <w:t>-</w:t>
      </w:r>
      <w:r w:rsidRPr="0091043A">
        <w:rPr>
          <w:u w:val="single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u w:val="single"/>
        </w:rPr>
        <w:t>;</w:t>
      </w:r>
    </w:p>
    <w:p w:rsidR="0091043A" w:rsidRPr="0091043A" w:rsidRDefault="0091043A" w:rsidP="00D33DCE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u w:val="single"/>
        </w:rPr>
      </w:pPr>
      <w:r>
        <w:rPr>
          <w:u w:val="single"/>
        </w:rPr>
        <w:t>-</w:t>
      </w:r>
      <w:r w:rsidRPr="0091043A">
        <w:rPr>
          <w:u w:val="single"/>
        </w:rPr>
        <w:t>Закон Санкт-Петербурга от 23.09.2009 № 420-79 «Об организации местного самоуправления в        Санкт-Петербурге»</w:t>
      </w:r>
      <w:r>
        <w:rPr>
          <w:u w:val="single"/>
        </w:rPr>
        <w:t>;</w:t>
      </w:r>
    </w:p>
    <w:p w:rsidR="0091043A" w:rsidRPr="0091043A" w:rsidRDefault="0091043A" w:rsidP="0091043A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u w:val="single"/>
        </w:rPr>
      </w:pPr>
      <w:r>
        <w:rPr>
          <w:u w:val="single"/>
        </w:rPr>
        <w:t>-</w:t>
      </w:r>
      <w:r w:rsidRPr="0091043A">
        <w:rPr>
          <w:u w:val="single"/>
        </w:rPr>
        <w:t>Закон Санкт-Петербурга от 08.10.2007 № 430-85 «О зеленых насаждениях общего пользования»</w:t>
      </w:r>
      <w:r>
        <w:rPr>
          <w:u w:val="single"/>
        </w:rPr>
        <w:t>;</w:t>
      </w:r>
    </w:p>
    <w:p w:rsidR="0091043A" w:rsidRPr="0091043A" w:rsidRDefault="0091043A" w:rsidP="0091043A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u w:val="single"/>
        </w:rPr>
      </w:pPr>
      <w:r>
        <w:rPr>
          <w:u w:val="single"/>
        </w:rPr>
        <w:t>-</w:t>
      </w:r>
      <w:r w:rsidRPr="0091043A">
        <w:rPr>
          <w:u w:val="single"/>
        </w:rPr>
        <w:t>Закон Санкт-Петербурга от 28.06.2010 № 396-88 «О зеленых насаждениях в Санкт-Петербурге»</w:t>
      </w:r>
      <w:r>
        <w:rPr>
          <w:u w:val="single"/>
        </w:rPr>
        <w:t>;</w:t>
      </w:r>
    </w:p>
    <w:p w:rsidR="0091043A" w:rsidRPr="0091043A" w:rsidRDefault="0091043A" w:rsidP="0091043A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u w:val="single"/>
        </w:rPr>
      </w:pPr>
      <w:r>
        <w:rPr>
          <w:u w:val="single"/>
        </w:rPr>
        <w:t>-</w:t>
      </w:r>
      <w:r w:rsidRPr="0091043A">
        <w:rPr>
          <w:u w:val="single"/>
        </w:rPr>
        <w:t>Иные законы, нормативные правовые акты Российской Федерации и Санкт-Петербурга и документы, регулирующие вопросы озеленения и благоустройства территории</w:t>
      </w:r>
      <w:r>
        <w:rPr>
          <w:u w:val="single"/>
        </w:rPr>
        <w:t>;</w:t>
      </w:r>
    </w:p>
    <w:p w:rsidR="0091043A" w:rsidRPr="0091043A" w:rsidRDefault="0091043A" w:rsidP="009104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043A">
        <w:rPr>
          <w:rFonts w:ascii="Times New Roman" w:eastAsia="Times New Roman" w:hAnsi="Times New Roman" w:cs="Times New Roman"/>
          <w:sz w:val="24"/>
          <w:szCs w:val="24"/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Понтонный.</w:t>
      </w:r>
    </w:p>
    <w:p w:rsidR="0091043A" w:rsidRPr="0091043A" w:rsidRDefault="0091043A" w:rsidP="009104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91043A" w:rsidRDefault="0091043A" w:rsidP="00D33DC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="008816A2">
        <w:rPr>
          <w:rFonts w:ascii="Times New Roman" w:eastAsia="Times New Roman" w:hAnsi="Times New Roman" w:cs="Times New Roman"/>
          <w:b/>
          <w:sz w:val="24"/>
          <w:szCs w:val="24"/>
        </w:rPr>
        <w:t>Основные цел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 и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043A" w:rsidRPr="0091043A" w:rsidRDefault="0091043A" w:rsidP="00D33DC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043A">
        <w:rPr>
          <w:rFonts w:ascii="Times New Roman" w:eastAsia="Times New Roman" w:hAnsi="Times New Roman" w:cs="Times New Roman"/>
          <w:sz w:val="24"/>
          <w:szCs w:val="24"/>
          <w:u w:val="single"/>
        </w:rPr>
        <w:t>- повышение уровня благоустройства территории внутригородского муниципального образования города федерального значения Санкт-Петербурга поселок Понтонный;</w:t>
      </w:r>
    </w:p>
    <w:p w:rsidR="0091043A" w:rsidRPr="0091043A" w:rsidRDefault="0091043A" w:rsidP="00D3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043A">
        <w:rPr>
          <w:rFonts w:ascii="Times New Roman" w:eastAsia="Times New Roman" w:hAnsi="Times New Roman" w:cs="Times New Roman"/>
          <w:sz w:val="24"/>
          <w:szCs w:val="24"/>
          <w:u w:val="single"/>
        </w:rPr>
        <w:t>- поддержание чистоты и порядка на территориях зелёных насаждений общего пользования местного значения;</w:t>
      </w:r>
    </w:p>
    <w:p w:rsidR="0091043A" w:rsidRDefault="0091043A" w:rsidP="00D33D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9104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91043A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создание благоприятных условий для проживания жителей муниципального образования.</w:t>
      </w:r>
    </w:p>
    <w:p w:rsidR="0091043A" w:rsidRDefault="0091043A" w:rsidP="0091043A">
      <w:pPr>
        <w:spacing w:line="273" w:lineRule="exac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91043A" w:rsidRPr="00C40E9E" w:rsidRDefault="0091043A" w:rsidP="00D33DCE">
      <w:pPr>
        <w:spacing w:after="0" w:line="273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C40E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40E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источник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1043A" w:rsidRPr="00DE7E61" w:rsidRDefault="0091043A" w:rsidP="00D33DC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B824CD">
        <w:rPr>
          <w:rFonts w:ascii="Times New Roman" w:hAnsi="Times New Roman" w:cs="Times New Roman"/>
          <w:sz w:val="24"/>
          <w:szCs w:val="24"/>
          <w:u w:val="single"/>
        </w:rPr>
        <w:t xml:space="preserve">Объем </w:t>
      </w:r>
      <w:r w:rsidR="00B824CD" w:rsidRPr="00B824CD">
        <w:rPr>
          <w:rFonts w:ascii="Times New Roman" w:hAnsi="Times New Roman" w:cs="Times New Roman"/>
          <w:sz w:val="24"/>
          <w:szCs w:val="24"/>
          <w:u w:val="single"/>
        </w:rPr>
        <w:t>финансирования на 2024 год – 960,0</w:t>
      </w:r>
      <w:r w:rsidRPr="00B824CD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рублей.</w:t>
      </w:r>
      <w:r w:rsidRPr="00DE7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043A" w:rsidRDefault="0091043A" w:rsidP="00D33DC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 - бюджет внутригородского муниципального образования города федерального значения Санкт-Петербурга поселок Понтонный на 2024 год и плановый период 2025-2026 годов.</w:t>
      </w:r>
    </w:p>
    <w:p w:rsidR="0091043A" w:rsidRPr="0091043A" w:rsidRDefault="0091043A" w:rsidP="0091043A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</w:p>
    <w:p w:rsidR="0091043A" w:rsidRDefault="0091043A" w:rsidP="00D33DC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Сроки</w:t>
      </w:r>
      <w:r w:rsidRPr="00DE7E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043A" w:rsidRDefault="0091043A" w:rsidP="00D33DC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2024 год и плановый период 2025-2026 годов</w:t>
      </w:r>
    </w:p>
    <w:p w:rsidR="00B41374" w:rsidRPr="00B41374" w:rsidRDefault="00B41374" w:rsidP="00D33D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1043A" w:rsidRPr="00DE7E61" w:rsidRDefault="0091043A" w:rsidP="0091043A">
      <w:pPr>
        <w:spacing w:after="0"/>
        <w:ind w:right="3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</w:t>
      </w:r>
      <w:r w:rsidR="004D53E4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 w:rsidRPr="00DE7E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(целевые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показатели)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1043A" w:rsidRPr="0091043A" w:rsidRDefault="0091043A" w:rsidP="00910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043A">
        <w:rPr>
          <w:rFonts w:ascii="Times New Roman" w:eastAsia="Times New Roman" w:hAnsi="Times New Roman" w:cs="Times New Roman"/>
          <w:sz w:val="24"/>
          <w:szCs w:val="24"/>
          <w:u w:val="single"/>
        </w:rPr>
        <w:t>- улучшение качества и условий жизни населения поселка;</w:t>
      </w:r>
    </w:p>
    <w:p w:rsidR="0091043A" w:rsidRDefault="0091043A" w:rsidP="00910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043A">
        <w:rPr>
          <w:rFonts w:ascii="Times New Roman" w:eastAsia="Times New Roman" w:hAnsi="Times New Roman" w:cs="Times New Roman"/>
          <w:sz w:val="24"/>
          <w:szCs w:val="24"/>
          <w:u w:val="single"/>
        </w:rPr>
        <w:t>-создание благоприятной среды обитания для жителей поселка</w:t>
      </w:r>
      <w:r w:rsidR="004D53E4" w:rsidRPr="004D53E4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0B1C89" w:rsidRPr="000B1C89" w:rsidRDefault="000B1C89" w:rsidP="00910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57B8">
        <w:rPr>
          <w:rFonts w:ascii="Times New Roman" w:hAnsi="Times New Roman" w:cs="Times New Roman"/>
          <w:sz w:val="24"/>
          <w:szCs w:val="24"/>
          <w:u w:val="single"/>
        </w:rPr>
        <w:t>- исполнение плановых значений целевых показателей.</w:t>
      </w:r>
    </w:p>
    <w:p w:rsidR="007C3945" w:rsidRDefault="007C3945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p w:rsidR="000B1C89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  <w:sectPr w:rsidR="000B1C89" w:rsidSect="00811DA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C89" w:rsidRPr="000D4F99" w:rsidRDefault="000B1C89" w:rsidP="000B1C89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0B1C89" w:rsidRPr="000D4F99" w:rsidRDefault="000B1C89" w:rsidP="000B1C89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0B1C89" w:rsidRPr="000D4F99" w:rsidRDefault="000B1C89" w:rsidP="000B1C89">
      <w:pPr>
        <w:widowControl w:val="0"/>
        <w:autoSpaceDE w:val="0"/>
        <w:autoSpaceDN w:val="0"/>
        <w:spacing w:before="178" w:after="9" w:line="398" w:lineRule="auto"/>
        <w:ind w:left="3263" w:right="1857" w:hanging="21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3"/>
        <w:tblW w:w="153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552"/>
        <w:gridCol w:w="850"/>
        <w:gridCol w:w="1701"/>
        <w:gridCol w:w="1418"/>
        <w:gridCol w:w="1942"/>
        <w:gridCol w:w="1318"/>
        <w:gridCol w:w="1864"/>
        <w:gridCol w:w="1254"/>
        <w:gridCol w:w="1882"/>
      </w:tblGrid>
      <w:tr w:rsidR="000B1C89" w:rsidRPr="000D4F99" w:rsidTr="00A9440A">
        <w:trPr>
          <w:trHeight w:val="215"/>
        </w:trPr>
        <w:tc>
          <w:tcPr>
            <w:tcW w:w="593" w:type="dxa"/>
            <w:vMerge w:val="restart"/>
          </w:tcPr>
          <w:p w:rsidR="000B1C89" w:rsidRDefault="000B1C89" w:rsidP="00985DE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B1C89" w:rsidRPr="000D4F99" w:rsidRDefault="000B1C89" w:rsidP="00985DE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552" w:type="dxa"/>
            <w:vMerge w:val="restart"/>
          </w:tcPr>
          <w:p w:rsidR="000B1C89" w:rsidRDefault="000B1C89" w:rsidP="00985DE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B1C89" w:rsidRDefault="000B1C89" w:rsidP="00985DE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0B1C89" w:rsidRPr="000D4F99" w:rsidRDefault="000B1C89" w:rsidP="00985DE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850" w:type="dxa"/>
            <w:vMerge w:val="restart"/>
          </w:tcPr>
          <w:p w:rsidR="000B1C89" w:rsidRDefault="000B1C89" w:rsidP="00985DE5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0B1C89" w:rsidRPr="00E812EA" w:rsidRDefault="000B1C89" w:rsidP="00985DE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701" w:type="dxa"/>
            <w:vMerge w:val="restart"/>
          </w:tcPr>
          <w:p w:rsidR="000B1C89" w:rsidRDefault="000B1C89" w:rsidP="00985DE5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B1C89" w:rsidRPr="00E812EA" w:rsidRDefault="000B1C89" w:rsidP="00985DE5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3360" w:type="dxa"/>
            <w:gridSpan w:val="2"/>
            <w:tcBorders>
              <w:bottom w:val="single" w:sz="12" w:space="0" w:color="000000"/>
            </w:tcBorders>
          </w:tcPr>
          <w:p w:rsidR="000B1C89" w:rsidRDefault="000B1C89" w:rsidP="00985DE5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B1C89" w:rsidRPr="00E812EA" w:rsidRDefault="000B1C89" w:rsidP="00985DE5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24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3182" w:type="dxa"/>
            <w:gridSpan w:val="2"/>
            <w:tcBorders>
              <w:bottom w:val="single" w:sz="12" w:space="0" w:color="000000"/>
            </w:tcBorders>
          </w:tcPr>
          <w:p w:rsidR="000B1C89" w:rsidRDefault="000B1C89" w:rsidP="00985DE5">
            <w:pPr>
              <w:tabs>
                <w:tab w:val="left" w:pos="1063"/>
              </w:tabs>
              <w:spacing w:line="176" w:lineRule="exact"/>
              <w:ind w:left="65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B1C89" w:rsidRPr="00E812EA" w:rsidRDefault="000B1C89" w:rsidP="00A9440A">
            <w:pPr>
              <w:tabs>
                <w:tab w:val="left" w:pos="1063"/>
              </w:tabs>
              <w:spacing w:line="176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25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3136" w:type="dxa"/>
            <w:gridSpan w:val="2"/>
            <w:tcBorders>
              <w:bottom w:val="single" w:sz="12" w:space="0" w:color="000000"/>
            </w:tcBorders>
          </w:tcPr>
          <w:p w:rsidR="000B1C89" w:rsidRDefault="000B1C89" w:rsidP="00985DE5">
            <w:pPr>
              <w:tabs>
                <w:tab w:val="left" w:pos="1136"/>
              </w:tabs>
              <w:spacing w:line="176" w:lineRule="exact"/>
              <w:ind w:left="72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B1C89" w:rsidRPr="00E812EA" w:rsidRDefault="000B1C89" w:rsidP="00A9440A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2026 </w:t>
            </w:r>
            <w:r w:rsidRPr="000B1C8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</w:tr>
      <w:tr w:rsidR="000B1C89" w:rsidRPr="000D4F99" w:rsidTr="00A9440A">
        <w:trPr>
          <w:trHeight w:val="2493"/>
        </w:trPr>
        <w:tc>
          <w:tcPr>
            <w:tcW w:w="593" w:type="dxa"/>
            <w:vMerge/>
            <w:tcBorders>
              <w:top w:val="nil"/>
            </w:tcBorders>
          </w:tcPr>
          <w:p w:rsidR="000B1C89" w:rsidRPr="00E812EA" w:rsidRDefault="000B1C89" w:rsidP="00985DE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B1C89" w:rsidRPr="00E812EA" w:rsidRDefault="000B1C89" w:rsidP="00985DE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1C89" w:rsidRPr="00E812EA" w:rsidRDefault="000B1C89" w:rsidP="00985DE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B1C89" w:rsidRPr="00E812EA" w:rsidRDefault="000B1C89" w:rsidP="00985DE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0B1C89" w:rsidRPr="000D4F99" w:rsidRDefault="000B1C89" w:rsidP="00985DE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B1C89" w:rsidRDefault="000B1C89" w:rsidP="00985D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B1C89" w:rsidRDefault="000B1C89" w:rsidP="00985D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B1C89" w:rsidRDefault="000B1C89" w:rsidP="00985D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B1C89" w:rsidRDefault="000B1C89" w:rsidP="00985D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B1C89" w:rsidRPr="000D4F99" w:rsidRDefault="000B1C89" w:rsidP="00985DE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B1C8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0B1C89" w:rsidRPr="000D4F99" w:rsidRDefault="000B1C89" w:rsidP="00985DE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B1C89" w:rsidRPr="000D4F99" w:rsidRDefault="000B1C89" w:rsidP="00985DE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B1C89" w:rsidRPr="00E812EA" w:rsidRDefault="000B1C89" w:rsidP="00985DE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942" w:type="dxa"/>
          </w:tcPr>
          <w:p w:rsidR="000B1C89" w:rsidRPr="000D4F99" w:rsidRDefault="000B1C89" w:rsidP="00985DE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B1C89" w:rsidRDefault="000B1C89" w:rsidP="00985DE5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0B1C89" w:rsidRPr="000D4F99" w:rsidRDefault="000B1C89" w:rsidP="00985DE5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</w:p>
          <w:p w:rsidR="000B1C89" w:rsidRPr="000D4F99" w:rsidRDefault="000B1C89" w:rsidP="00985DE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D73397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1318" w:type="dxa"/>
            <w:tcBorders>
              <w:top w:val="single" w:sz="12" w:space="0" w:color="000000"/>
            </w:tcBorders>
          </w:tcPr>
          <w:p w:rsidR="000B1C89" w:rsidRDefault="000B1C89" w:rsidP="00985DE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B1C89" w:rsidRDefault="000B1C89" w:rsidP="00985DE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B1C89" w:rsidRDefault="000B1C89" w:rsidP="00985DE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B1C89" w:rsidRDefault="000B1C89" w:rsidP="00985DE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B1C89" w:rsidRDefault="000B1C89" w:rsidP="00985DE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B1C89" w:rsidRPr="00E812EA" w:rsidRDefault="000B1C89" w:rsidP="00985DE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B1C8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</w:tc>
        <w:tc>
          <w:tcPr>
            <w:tcW w:w="1864" w:type="dxa"/>
          </w:tcPr>
          <w:p w:rsidR="000B1C89" w:rsidRPr="00E812EA" w:rsidRDefault="000B1C89" w:rsidP="00985DE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0B1C89" w:rsidRPr="000D4F99" w:rsidRDefault="000B1C89" w:rsidP="00985DE5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0B1C89" w:rsidRDefault="000B1C89" w:rsidP="00985DE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0B1C89" w:rsidRDefault="000B1C89" w:rsidP="00985DE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0B1C89" w:rsidRPr="00E812EA" w:rsidRDefault="000B1C89" w:rsidP="00985DE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1254" w:type="dxa"/>
            <w:tcBorders>
              <w:top w:val="single" w:sz="12" w:space="0" w:color="000000"/>
            </w:tcBorders>
          </w:tcPr>
          <w:p w:rsidR="000B1C89" w:rsidRPr="00E812EA" w:rsidRDefault="000B1C89" w:rsidP="00985DE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B1C89" w:rsidRPr="00E812EA" w:rsidRDefault="000B1C89" w:rsidP="00985DE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B1C89" w:rsidRPr="00E812EA" w:rsidRDefault="000B1C89" w:rsidP="00985DE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B1C89" w:rsidRPr="00E812EA" w:rsidRDefault="000B1C89" w:rsidP="00985DE5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0B1C89" w:rsidRPr="00E812EA" w:rsidRDefault="000B1C89" w:rsidP="00985D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Кол-во</w:t>
            </w:r>
          </w:p>
        </w:tc>
        <w:tc>
          <w:tcPr>
            <w:tcW w:w="1882" w:type="dxa"/>
          </w:tcPr>
          <w:p w:rsidR="000B1C89" w:rsidRDefault="000B1C89" w:rsidP="00985DE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0B1C89" w:rsidRPr="000D4F99" w:rsidRDefault="000B1C89" w:rsidP="00985DE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0B1C89" w:rsidRDefault="000B1C89" w:rsidP="00985DE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0B1C89" w:rsidRDefault="000B1C89" w:rsidP="00985DE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26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0B1C89" w:rsidRPr="00E812EA" w:rsidRDefault="000B1C89" w:rsidP="00985DE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  <w:tr w:rsidR="000B1C89" w:rsidRPr="00D73397" w:rsidTr="00A9440A">
        <w:trPr>
          <w:trHeight w:val="2493"/>
        </w:trPr>
        <w:tc>
          <w:tcPr>
            <w:tcW w:w="593" w:type="dxa"/>
            <w:tcBorders>
              <w:top w:val="nil"/>
            </w:tcBorders>
          </w:tcPr>
          <w:p w:rsidR="000B1C89" w:rsidRPr="00D73397" w:rsidRDefault="000B1C89" w:rsidP="000B1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33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552" w:type="dxa"/>
            <w:tcBorders>
              <w:top w:val="nil"/>
            </w:tcBorders>
          </w:tcPr>
          <w:p w:rsidR="000B1C89" w:rsidRPr="000B1C89" w:rsidRDefault="000B1C89" w:rsidP="000B1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1C89">
              <w:rPr>
                <w:rFonts w:ascii="Times New Roman" w:hAnsi="Times New Roman" w:cs="Times New Roman"/>
                <w:sz w:val="20"/>
                <w:lang w:val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</w:tcBorders>
          </w:tcPr>
          <w:p w:rsidR="000B1C89" w:rsidRPr="000B1C89" w:rsidRDefault="000B1C89" w:rsidP="000B1C89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0B1C89" w:rsidRPr="000B1C89" w:rsidRDefault="000B1C89" w:rsidP="000B1C89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0B1C89" w:rsidRDefault="000B1C89" w:rsidP="000B1C89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0B1C89" w:rsidRPr="000B1C89" w:rsidRDefault="000B1C89" w:rsidP="000B1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1C89">
              <w:rPr>
                <w:rFonts w:ascii="Times New Roman" w:hAnsi="Times New Roman" w:cs="Times New Roman"/>
                <w:sz w:val="20"/>
              </w:rPr>
              <w:t>М2</w:t>
            </w:r>
          </w:p>
        </w:tc>
        <w:tc>
          <w:tcPr>
            <w:tcW w:w="1701" w:type="dxa"/>
            <w:tcBorders>
              <w:top w:val="nil"/>
            </w:tcBorders>
          </w:tcPr>
          <w:p w:rsidR="000B1C89" w:rsidRPr="000B1C89" w:rsidRDefault="000B1C89" w:rsidP="000B1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B1C89" w:rsidRPr="000B1C89" w:rsidRDefault="000B1C89" w:rsidP="000B1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B1C89" w:rsidRPr="000B1C89" w:rsidRDefault="000B1C89" w:rsidP="000B1C89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1C89">
              <w:rPr>
                <w:rFonts w:ascii="Times New Roman" w:hAnsi="Times New Roman" w:cs="Times New Roman"/>
                <w:color w:val="000000"/>
                <w:sz w:val="20"/>
              </w:rPr>
              <w:t>I-IV кв.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0B1C89" w:rsidRPr="00CF7766" w:rsidRDefault="000B1C89" w:rsidP="000B1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B1C89" w:rsidRPr="00CF7766" w:rsidRDefault="000B1C89" w:rsidP="000B1C89">
            <w:pPr>
              <w:ind w:left="143" w:right="137" w:firstLine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0B1C89" w:rsidRPr="00CF7766" w:rsidRDefault="000B1C89" w:rsidP="000B1C89">
            <w:pPr>
              <w:ind w:left="143" w:right="137" w:firstLine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A9440A" w:rsidRDefault="000B1C89" w:rsidP="00A9440A">
            <w:pPr>
              <w:ind w:left="143" w:right="137" w:firstLine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F7766">
              <w:rPr>
                <w:rFonts w:ascii="Times New Roman" w:hAnsi="Times New Roman" w:cs="Times New Roman"/>
                <w:sz w:val="20"/>
              </w:rPr>
              <w:t>15</w:t>
            </w:r>
            <w:r w:rsidR="00A9440A">
              <w:rPr>
                <w:rFonts w:ascii="Times New Roman" w:hAnsi="Times New Roman" w:cs="Times New Roman"/>
                <w:sz w:val="20"/>
                <w:lang w:val="ru-RU"/>
              </w:rPr>
              <w:t>400</w:t>
            </w:r>
          </w:p>
          <w:p w:rsidR="000B1C89" w:rsidRPr="00A9440A" w:rsidRDefault="00A9440A" w:rsidP="00A9440A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A9440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(ориентировочно)</w:t>
            </w:r>
          </w:p>
        </w:tc>
        <w:tc>
          <w:tcPr>
            <w:tcW w:w="1942" w:type="dxa"/>
          </w:tcPr>
          <w:p w:rsidR="000B1C89" w:rsidRPr="00CF7766" w:rsidRDefault="000B1C89" w:rsidP="000B1C89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824CD" w:rsidRPr="00CF7766" w:rsidRDefault="00B824CD" w:rsidP="000B1C89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824CD" w:rsidRPr="00CF7766" w:rsidRDefault="00B824CD" w:rsidP="000B1C89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824CD" w:rsidRPr="00CF7766" w:rsidRDefault="00B824CD" w:rsidP="000B1C89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F7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960,0</w:t>
            </w:r>
          </w:p>
        </w:tc>
        <w:tc>
          <w:tcPr>
            <w:tcW w:w="1318" w:type="dxa"/>
            <w:tcBorders>
              <w:top w:val="single" w:sz="12" w:space="0" w:color="000000"/>
            </w:tcBorders>
          </w:tcPr>
          <w:p w:rsidR="000B1C89" w:rsidRPr="00CF7766" w:rsidRDefault="000B1C89" w:rsidP="000B1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824CD" w:rsidRPr="00CF7766" w:rsidRDefault="00B824CD" w:rsidP="000B1C89">
            <w:pPr>
              <w:ind w:left="131" w:right="123" w:firstLine="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B824CD" w:rsidRPr="00CF7766" w:rsidRDefault="00B824CD" w:rsidP="000B1C89">
            <w:pPr>
              <w:ind w:left="131" w:right="123" w:firstLine="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A9440A" w:rsidRDefault="00A9440A" w:rsidP="00A9440A">
            <w:pPr>
              <w:ind w:left="143" w:right="137" w:firstLine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F7766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400</w:t>
            </w:r>
          </w:p>
          <w:p w:rsidR="000B1C89" w:rsidRPr="00CF7766" w:rsidRDefault="00A9440A" w:rsidP="00A9440A">
            <w:pPr>
              <w:ind w:left="131"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(ориентировочно)</w:t>
            </w:r>
          </w:p>
        </w:tc>
        <w:tc>
          <w:tcPr>
            <w:tcW w:w="1864" w:type="dxa"/>
          </w:tcPr>
          <w:p w:rsidR="000B1C89" w:rsidRPr="00CF7766" w:rsidRDefault="000B1C89" w:rsidP="000B1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824CD" w:rsidRPr="00CF7766" w:rsidRDefault="00B824CD" w:rsidP="000B1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824CD" w:rsidRPr="00CF7766" w:rsidRDefault="00B824CD" w:rsidP="000B1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824CD" w:rsidRPr="00CF7766" w:rsidRDefault="00B824CD" w:rsidP="000B1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77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999,9</w:t>
            </w:r>
          </w:p>
        </w:tc>
        <w:tc>
          <w:tcPr>
            <w:tcW w:w="1254" w:type="dxa"/>
            <w:tcBorders>
              <w:top w:val="single" w:sz="12" w:space="0" w:color="000000"/>
            </w:tcBorders>
          </w:tcPr>
          <w:p w:rsidR="000B1C89" w:rsidRPr="00CF7766" w:rsidRDefault="000B1C89" w:rsidP="000B1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B1C89" w:rsidRPr="00CF7766" w:rsidRDefault="000B1C89" w:rsidP="000B1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824CD" w:rsidRPr="00CF7766" w:rsidRDefault="00B824CD" w:rsidP="000B1C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9440A" w:rsidRDefault="00A9440A" w:rsidP="00A9440A">
            <w:pPr>
              <w:ind w:left="143" w:right="137" w:firstLine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F7766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400</w:t>
            </w:r>
          </w:p>
          <w:p w:rsidR="00B824CD" w:rsidRPr="00CF7766" w:rsidRDefault="00A9440A" w:rsidP="00A94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40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(ориентировочно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1882" w:type="dxa"/>
          </w:tcPr>
          <w:p w:rsidR="000B1C89" w:rsidRDefault="000B1C89" w:rsidP="000B1C89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824CD" w:rsidRDefault="00B824CD" w:rsidP="000B1C89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824CD" w:rsidRDefault="00B824CD" w:rsidP="000B1C89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824CD" w:rsidRDefault="00B824CD" w:rsidP="000B1C89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824CD" w:rsidRPr="00B824CD" w:rsidRDefault="00B824CD" w:rsidP="000B1C89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24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1039,</w:t>
            </w:r>
            <w:r w:rsidR="005D5F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</w:tbl>
    <w:p w:rsidR="000B1C89" w:rsidRPr="00D73397" w:rsidRDefault="000B1C89" w:rsidP="000B1C89">
      <w:pPr>
        <w:pStyle w:val="a7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0B1C89" w:rsidRDefault="000B1C89" w:rsidP="000B1C89">
      <w:pPr>
        <w:pStyle w:val="a7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2024EC" w:rsidRPr="009D2931" w:rsidRDefault="002024EC" w:rsidP="002024EC">
      <w:pPr>
        <w:pStyle w:val="a7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b/>
          <w:color w:val="292929"/>
        </w:rPr>
      </w:pPr>
      <w:r w:rsidRPr="009D2931">
        <w:rPr>
          <w:b/>
          <w:sz w:val="20"/>
          <w:szCs w:val="20"/>
        </w:rPr>
        <w:t>Общий объем финансирования по программе</w:t>
      </w:r>
      <w:r>
        <w:rPr>
          <w:b/>
          <w:sz w:val="20"/>
          <w:szCs w:val="20"/>
        </w:rPr>
        <w:t xml:space="preserve"> на 2024 год - 960,0 тыс.руб.</w:t>
      </w:r>
    </w:p>
    <w:p w:rsidR="002024EC" w:rsidRDefault="002024EC" w:rsidP="002024EC">
      <w:pPr>
        <w:pStyle w:val="a7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2024EC" w:rsidRPr="009D2931" w:rsidRDefault="002024EC" w:rsidP="002024EC">
      <w:pPr>
        <w:pStyle w:val="a7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b/>
          <w:color w:val="292929"/>
        </w:rPr>
      </w:pPr>
      <w:r>
        <w:rPr>
          <w:b/>
          <w:sz w:val="20"/>
          <w:szCs w:val="20"/>
        </w:rPr>
        <w:t>Планируемый</w:t>
      </w:r>
      <w:r w:rsidRPr="009D2931">
        <w:rPr>
          <w:b/>
          <w:sz w:val="20"/>
          <w:szCs w:val="20"/>
        </w:rPr>
        <w:t xml:space="preserve"> объем финансирования по программе</w:t>
      </w:r>
      <w:r>
        <w:rPr>
          <w:b/>
          <w:sz w:val="20"/>
          <w:szCs w:val="20"/>
        </w:rPr>
        <w:t xml:space="preserve"> на 2025 год - 999,9 тыс.руб.</w:t>
      </w:r>
    </w:p>
    <w:p w:rsidR="002024EC" w:rsidRDefault="002024EC" w:rsidP="002024EC">
      <w:pPr>
        <w:pStyle w:val="a7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2024EC" w:rsidRPr="009D2931" w:rsidRDefault="002024EC" w:rsidP="002024EC">
      <w:pPr>
        <w:pStyle w:val="a7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b/>
          <w:color w:val="292929"/>
        </w:rPr>
      </w:pPr>
      <w:r>
        <w:rPr>
          <w:b/>
          <w:sz w:val="20"/>
          <w:szCs w:val="20"/>
        </w:rPr>
        <w:t>Планируемый</w:t>
      </w:r>
      <w:r w:rsidRPr="009D2931">
        <w:rPr>
          <w:b/>
          <w:sz w:val="20"/>
          <w:szCs w:val="20"/>
        </w:rPr>
        <w:t xml:space="preserve"> объем финансирования по программе</w:t>
      </w:r>
      <w:r w:rsidR="005D5F1A">
        <w:rPr>
          <w:b/>
          <w:sz w:val="20"/>
          <w:szCs w:val="20"/>
        </w:rPr>
        <w:t xml:space="preserve"> на 2026 год - 1 039,9</w:t>
      </w:r>
      <w:r>
        <w:rPr>
          <w:b/>
          <w:sz w:val="20"/>
          <w:szCs w:val="20"/>
        </w:rPr>
        <w:t xml:space="preserve"> тыс.руб.</w:t>
      </w:r>
    </w:p>
    <w:p w:rsidR="002024EC" w:rsidRDefault="002024EC" w:rsidP="002024EC">
      <w:pPr>
        <w:pStyle w:val="a7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2024EC" w:rsidRDefault="002024EC" w:rsidP="002024EC">
      <w:pPr>
        <w:pStyle w:val="a7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B1C89" w:rsidRDefault="000B1C89" w:rsidP="000B1C89">
      <w:pPr>
        <w:pStyle w:val="a7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B1C89" w:rsidRDefault="000B1C89" w:rsidP="000B1C89">
      <w:pPr>
        <w:pStyle w:val="a7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B1C89" w:rsidRPr="0091043A" w:rsidRDefault="000B1C89" w:rsidP="0091043A">
      <w:pPr>
        <w:tabs>
          <w:tab w:val="left" w:pos="3660"/>
        </w:tabs>
        <w:rPr>
          <w:rFonts w:ascii="Times New Roman" w:hAnsi="Times New Roman" w:cs="Times New Roman"/>
          <w:u w:val="single"/>
        </w:rPr>
      </w:pPr>
    </w:p>
    <w:sectPr w:rsidR="000B1C89" w:rsidRPr="0091043A" w:rsidSect="000B1C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B9" w:rsidRDefault="00852CB9" w:rsidP="00B41374">
      <w:pPr>
        <w:spacing w:after="0" w:line="240" w:lineRule="auto"/>
      </w:pPr>
      <w:r>
        <w:separator/>
      </w:r>
    </w:p>
  </w:endnote>
  <w:endnote w:type="continuationSeparator" w:id="1">
    <w:p w:rsidR="00852CB9" w:rsidRDefault="00852CB9" w:rsidP="00B4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B9" w:rsidRDefault="00852CB9" w:rsidP="00B41374">
      <w:pPr>
        <w:spacing w:after="0" w:line="240" w:lineRule="auto"/>
      </w:pPr>
      <w:r>
        <w:separator/>
      </w:r>
    </w:p>
  </w:footnote>
  <w:footnote w:type="continuationSeparator" w:id="1">
    <w:p w:rsidR="00852CB9" w:rsidRDefault="00852CB9" w:rsidP="00B4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74" w:rsidRPr="00B41374" w:rsidRDefault="00B41374" w:rsidP="00B41374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1374"/>
    <w:rsid w:val="000A6A5A"/>
    <w:rsid w:val="000B1C89"/>
    <w:rsid w:val="000E3597"/>
    <w:rsid w:val="00102858"/>
    <w:rsid w:val="001C22D1"/>
    <w:rsid w:val="001C526C"/>
    <w:rsid w:val="002024EC"/>
    <w:rsid w:val="002202BF"/>
    <w:rsid w:val="00312842"/>
    <w:rsid w:val="00367B15"/>
    <w:rsid w:val="003A21A7"/>
    <w:rsid w:val="00416A81"/>
    <w:rsid w:val="004A16AE"/>
    <w:rsid w:val="004D53E4"/>
    <w:rsid w:val="005D5F1A"/>
    <w:rsid w:val="006A05CD"/>
    <w:rsid w:val="006B4E20"/>
    <w:rsid w:val="00720403"/>
    <w:rsid w:val="007C3945"/>
    <w:rsid w:val="00811DA0"/>
    <w:rsid w:val="00852CB9"/>
    <w:rsid w:val="008816A2"/>
    <w:rsid w:val="008B62A7"/>
    <w:rsid w:val="00905C76"/>
    <w:rsid w:val="0091043A"/>
    <w:rsid w:val="00922572"/>
    <w:rsid w:val="00933428"/>
    <w:rsid w:val="00A12968"/>
    <w:rsid w:val="00A9440A"/>
    <w:rsid w:val="00AF63D4"/>
    <w:rsid w:val="00B41374"/>
    <w:rsid w:val="00B824CD"/>
    <w:rsid w:val="00C55555"/>
    <w:rsid w:val="00CD5549"/>
    <w:rsid w:val="00CF7766"/>
    <w:rsid w:val="00CF7CDE"/>
    <w:rsid w:val="00D33DCE"/>
    <w:rsid w:val="00DA0C12"/>
    <w:rsid w:val="00EB57B8"/>
    <w:rsid w:val="00F042B4"/>
    <w:rsid w:val="00F16698"/>
    <w:rsid w:val="00FD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1374"/>
  </w:style>
  <w:style w:type="paragraph" w:styleId="a5">
    <w:name w:val="footer"/>
    <w:basedOn w:val="a"/>
    <w:link w:val="a6"/>
    <w:uiPriority w:val="99"/>
    <w:semiHidden/>
    <w:unhideWhenUsed/>
    <w:rsid w:val="00B4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1374"/>
  </w:style>
  <w:style w:type="paragraph" w:styleId="a7">
    <w:name w:val="Normal (Web)"/>
    <w:basedOn w:val="a"/>
    <w:uiPriority w:val="99"/>
    <w:unhideWhenUsed/>
    <w:rsid w:val="0091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0B1C8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6273-F413-4417-B692-1B6F90D2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17</cp:revision>
  <cp:lastPrinted>2023-11-09T11:50:00Z</cp:lastPrinted>
  <dcterms:created xsi:type="dcterms:W3CDTF">2023-10-12T07:54:00Z</dcterms:created>
  <dcterms:modified xsi:type="dcterms:W3CDTF">2024-03-15T06:54:00Z</dcterms:modified>
</cp:coreProperties>
</file>