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8D" w:rsidRDefault="0050108D" w:rsidP="00501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108D" w:rsidRDefault="0050108D" w:rsidP="00501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108D">
        <w:rPr>
          <w:rFonts w:ascii="Times New Roman" w:hAnsi="Times New Roman" w:cs="Times New Roman"/>
          <w:b/>
          <w:sz w:val="28"/>
          <w:szCs w:val="28"/>
        </w:rPr>
        <w:t>Сведения о полномочиях 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Pr="0050108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50108D" w:rsidRPr="006A18A6" w:rsidRDefault="0050108D" w:rsidP="005010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08D" w:rsidRDefault="0050108D" w:rsidP="00501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18A6">
        <w:rPr>
          <w:rFonts w:ascii="Times New Roman" w:hAnsi="Times New Roman" w:cs="Times New Roman"/>
          <w:sz w:val="28"/>
          <w:szCs w:val="28"/>
        </w:rPr>
        <w:t xml:space="preserve"> Нормативно-правовые акты, определяющие полномочия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18A6">
        <w:rPr>
          <w:rFonts w:ascii="Times New Roman" w:hAnsi="Times New Roman" w:cs="Times New Roman"/>
          <w:sz w:val="28"/>
          <w:szCs w:val="28"/>
        </w:rPr>
        <w:t xml:space="preserve">МСУ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A18A6">
        <w:rPr>
          <w:rFonts w:ascii="Times New Roman" w:hAnsi="Times New Roman" w:cs="Times New Roman"/>
          <w:sz w:val="28"/>
          <w:szCs w:val="28"/>
        </w:rPr>
        <w:t>МО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A6">
        <w:rPr>
          <w:rFonts w:ascii="Times New Roman" w:hAnsi="Times New Roman" w:cs="Times New Roman"/>
          <w:sz w:val="28"/>
          <w:szCs w:val="28"/>
        </w:rPr>
        <w:t>Понтонный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A6">
        <w:rPr>
          <w:rFonts w:ascii="Times New Roman" w:hAnsi="Times New Roman" w:cs="Times New Roman"/>
          <w:sz w:val="28"/>
          <w:szCs w:val="28"/>
        </w:rPr>
        <w:t>(смотреть в разделе документы):</w:t>
      </w:r>
    </w:p>
    <w:p w:rsidR="0050108D" w:rsidRPr="006A18A6" w:rsidRDefault="0050108D" w:rsidP="00501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08D" w:rsidRPr="006A18A6" w:rsidRDefault="0050108D" w:rsidP="00501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8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A6">
        <w:rPr>
          <w:rFonts w:ascii="Times New Roman" w:hAnsi="Times New Roman" w:cs="Times New Roman"/>
          <w:sz w:val="28"/>
          <w:szCs w:val="28"/>
        </w:rPr>
        <w:t>Устав МО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A6">
        <w:rPr>
          <w:rFonts w:ascii="Times New Roman" w:hAnsi="Times New Roman" w:cs="Times New Roman"/>
          <w:sz w:val="28"/>
          <w:szCs w:val="28"/>
        </w:rPr>
        <w:t>Понтонный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08D" w:rsidRPr="006A18A6" w:rsidRDefault="0050108D" w:rsidP="00501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8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A6">
        <w:rPr>
          <w:rFonts w:ascii="Times New Roman" w:hAnsi="Times New Roman" w:cs="Times New Roman"/>
          <w:sz w:val="28"/>
          <w:szCs w:val="28"/>
        </w:rPr>
        <w:t>Положения, Решения МС МО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A6">
        <w:rPr>
          <w:rFonts w:ascii="Times New Roman" w:hAnsi="Times New Roman" w:cs="Times New Roman"/>
          <w:sz w:val="28"/>
          <w:szCs w:val="28"/>
        </w:rPr>
        <w:t>Понтонный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08D" w:rsidRPr="006A18A6" w:rsidRDefault="0050108D" w:rsidP="00501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8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A6">
        <w:rPr>
          <w:rFonts w:ascii="Times New Roman" w:hAnsi="Times New Roman" w:cs="Times New Roman"/>
          <w:sz w:val="28"/>
          <w:szCs w:val="28"/>
        </w:rPr>
        <w:t>Постановления МА МО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A6">
        <w:rPr>
          <w:rFonts w:ascii="Times New Roman" w:hAnsi="Times New Roman" w:cs="Times New Roman"/>
          <w:sz w:val="28"/>
          <w:szCs w:val="28"/>
        </w:rPr>
        <w:t>Понтонный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08D" w:rsidRPr="006A18A6" w:rsidRDefault="0050108D" w:rsidP="00501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6BDB" w:rsidRPr="00E54009" w:rsidRDefault="00E54009" w:rsidP="00E86BDB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ОМСУ ВМО </w:t>
      </w:r>
      <w:r w:rsidR="00E86BDB"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86BDB"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Понтон</w:t>
      </w:r>
      <w:r w:rsidR="00E86BDB"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закреп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 в пунктах 1 и 2 статьи 10 </w:t>
      </w:r>
      <w:bookmarkStart w:id="0" w:name="_GoBack"/>
      <w:bookmarkEnd w:id="0"/>
      <w:r w:rsidR="00E86BDB"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3 Закона Санкт-Петербурга от 23.09.2009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№</w:t>
      </w:r>
      <w:r w:rsidR="00E86BDB"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420-79 (ред. от 10.05.2016) "Об организации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86BDB"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Санкт-Петербурге" (принят ЗС СПб 23.09.2009):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10. Вопросы местного значения муниципальных образований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2"/>
      <w:bookmarkEnd w:id="1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 вопросам местного значения муниципальных образований муниципальных округов относятся: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формирование, утверждение, исполнение бюджета муниципального образования и контроль за исполнением данного бюджета;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владение, пользование и распоряжение имуществом, находящимся в муниципальной собственности муниципального образования;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установление официальных символов, памятных дат муниципального образования и учреждение звания "Почетный житель муниципального образования";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принятие и организация выполнения планов и программ комплексного социально-экономического развития муниципального образования, а также организация в пределах ведения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 в ред. Закона Санкт-Петербурга от 10.10.2013 N 496-86)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проведение подготовки и обучения неработающего населения способам защиты и действиям в чрезвычайных ситуациях, а также способам </w:t>
      </w: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защиты от опасностей, возникающих при ведении военных действий или вследствие этих действий;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контроль за обеспечением твердым топливом населения, проживающего на территории муниципального образования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оказание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строительных и ремонтных работ, связанных с благоустройством внутриквартальных территорий, законодательства о розничной торговле, о применении контрольно-кассовых машин на территории муниципального образования;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Закона Санкт-Петербурга от 19.04.2010 N 155-54)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представление в уполномоченный Правительством Санкт-Петербурга исполнительный орган государственной власти Санкт-Петербурга предложений по схемам размещения нестационарных торговых объектов;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11 в ред. Закона Санкт-Петербурга от 16.11.2010 N 582-139)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выдача разрешений на вступление в брак лицам, достигшим возраста шестнадцати лет, в порядке, установленном семейным законодательством;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организация сбора и вывоза бытовых отходов и мусора с территории муниципального образования, на которой расположены жилые дома частного жилищного фонда;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участие в проведении публичных слушаний по проектам правил землепользования и застройки, деятельности комиссий по подготовке проектов правил землепользования и застройки в соответствии с законами Санкт-Петербурга;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внесение в органы исполнительной власти Санкт-Петербурга предложений по организации и изменению маршрутов, режима работы, остановок наземного городского пассажирского транспорта, установке светофорных объектов, дорожных знаков, нанесению дорожной разметки;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определение границ прилегающих территорий, на которых не допускается розничная продажа алкогольной продукции, в порядке, установленном Правительством Российской Федерации;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16 в ред. Закона Санкт-Петербурга от 10.02.2014 N 50-5)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исключен. - Закон Санкт-Петербурга от 25.12.2015 N 871-170;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18 в ред. Закона Санкт-Петербурга от 14.02.2013 N 15-13)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19) осуществление регистрации трудового договора, заключаемого работником с работодателем - физическим лицом, не являющимся индивидуальным предпринимателем, а также регистрации факта прекращения указанного договора;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утратил силу с 1 января 2011 года. - Закон Санкт-Петербурга от 19.04.2010 N 155-54;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 осуществление защиты прав потребителей;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 содействие развитию малого бизнеса на территории муниципального образования;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24) содержание муниципальной информационной службы;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25 в ред. Закона Санкт-Петербурга от 11.03.2014 N 75-18)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26) формирование архивных фондов органов местного самоуправления, муниципальных предприятий и учреждений;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27) участие в реализации мер по профилактике дорожно-транспортного травматизма на территории муниципального образования;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28) участие в деятельности по профилактике правонарушений в Санкт-Петербурге в формах и порядке, установленных законодательством Санкт-Петербурга;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28 в ред. Закона Санкт-Петербурга от 19.04.2010 N 155-54)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29) участие в профилактике терроризма и экстремизма, а также в минимизации и(или) ликвидации последствий проявления терроризма и экстремизма на территории муниципального образования.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30) участие в организации и финансировании: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оплачиваемых общественных работ;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41"/>
      <w:bookmarkEnd w:id="2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Закона Санкт-Петербурга от 26.11.2015 N 718-143)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ярмарок вакансий и учебных рабочих мест.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Закона Санкт-Петербурга от 15.10.2015 N 579-107)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организации мероприятий, указанных в абзаце третьем настоящего подпункта, осуществляется в порядке, установленном Правительством Санкт-Петербурга;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(абзац введен Законом Санкт-Петербурга от 15.10.2015 N 579-107)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30 введен Законом Санкт-Петербурга от 19.04.2010 N 155-54)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31) согласование адресного перечня территорий, предназначенных для организации выгула собак;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31 введен Законом Санкт-Петербурга от 19.04.2010 N 155-54)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32) осуществление противодействия коррупции в пределах своих полномочий;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32 введен Законом Санкт-Петербурга от 19.04.2010 N 155-54)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33 в ред. Закона Санкт-Петербурга от 11.03.2014 N 105-23)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34) назначение, выплата, перерасчет ежемесячной доплаты за стаж (общую продолжительность) работы (службы) в органах местного самоуправления муниципальных образований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муниципальных образований (далее - доплата к пенсии), а также приостановление, возобновление, прекращение выплаты доплаты к пенсии в соответствии с законом Санкт-Петербурга;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34 введен Законом Санкт-Петербурга от 10.05.2011 N 204-50)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35) 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наркомании в Санкт-Петербурге;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35 в ред. Закона Санкт-Петербурга от 10.06.2015 N 331-63)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36 в ред. Закона Санкт-Петербурга от 27.12.2013 N 737-134)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37)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37 введен Законом Санкт-Петербурга от 17.07.2013 N 446-80)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38) 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38 введен Законом Санкт-Петербурга от 17.07.2013 N 446-80)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муниципального совета, члена выборного органа местного </w:t>
      </w: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образования, за исключением полномочий исполнительных органов государственной власти Санкт-Петербурга, установленных федеральными законами и законами Санкт-Петербурга;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39 введен Законом Санкт-Петербурга от 13.02.2014 N 53-7)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40) согласование границ зон экстренного оповещения населения;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40 введен Законом Санкт-Петербурга от 04.04.2014 N 153-33)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41) размещение информации о кадровом обеспечении органа местного самоуправления в соответствии с Федеральным законом "Об обеспечении доступа к информации о деятельности государственных органов и органов местного самоуправления" на официальном сайте государственной информационной системы в области государственной службы в сети "Интернет" в порядке, определяемом Правительством Российской Федерации, и на официальном сайте органа местного самоуправления.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41 введен Законом Санкт-Петербурга от 13.04.2016 N 144-22)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 вопросам местного значения муниципальных образований муниципальных округов Коломна, Сенной округ, Адмиралтейский округ, Семеновский, Измайловское,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Екатерингофский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N 7, Васильевский, Гавань, Морской, Остров Декабристов,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Сампсониевское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Светлановское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Сосновское, N 15, Парнас,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Шувалово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-Озерки, Гражданка, Академическое, Финляндский округ, N 21,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Пискаревка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Северный, Прометей,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Княжево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Ульянка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Дачное, Автово, Нарвский округ, Красненькая речка, Морские ворота,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Полюстрово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Большая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Охта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Малая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Охта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Пороховые,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Ржевка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Юго-Запад, Южно-Приморский, Сосновая Поляна,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Урицк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Константиновское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Горелово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Московская застава, Гагаринское,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Новоизмайловское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Пулковский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меридиан, Звездное, Невская застава, Ивановский,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Обуховский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Рыбацкое, Народный, N 54, Невский округ,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Оккервиль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Правобережный, Введенский, Кронверкское, Посадский, Аптекарский остров, округ Петровский, Чкаловское,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Лахта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-Ольгино, N 65, Черная речка, Комендантский аэродром, Озеро Долгое,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Юнтолово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Коломяги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Волковское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N 72,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Купчино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Георгиевский, N 75, Балканский, Дворцовый округ, N 78, Литейный округ,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Смольнинское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Лиговка-Ямская, Владимирский округ; городов Красное Село, Зеленогорск, Колпино, Кронштадт, Ломоносов, Павловск, Петергоф, Пушкин, Сестрорецк; поселков Александровская,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Белоостров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Комарово,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Левашово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Лисий Нос, Металлострой, Молодежное, Парголово, Петро-Славянка, Песочный, Понтонный, Репино, Саперный, Серово,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Смолячково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Солнечное, Стрельна,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Тярлево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-Ижора,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Ушково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Шушары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территориальных и экономических особенностей муниципальных образований относятся: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Законов Санкт-Петербурга от 19.03.2010 N 124-39, от 16.04.2010 N 172-52, от 19.04.2010 N 155-54, от 16.07.2010 N 389-98, от 20.10.2010 N 512-120, от 20.10.2010 N 532-125, от 28.02.2011 N 51-22, от 31.10.2012 N 535-89, от 25.10.2013 N 527-92)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вопросы местного значения, установленные пунктом 1 настоящей статьи;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разработка и реализация муниципальных социальных программ за счет средств местных бюджетов;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организация и проведение местных и участие в организации и проведении городских праздничных и иных зрелищных мероприятий;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Закона Санкт-Петербурга от 19.04.2010 N 155-54)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организация и проведение мероприятий по сохранению и развитию местных традиций и обрядов;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Закона Санкт-Петербурга от 19.04.2010 N 155-54)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 в ред. Закона Санкт-Петербурга от 23.04.2014 N 199-38)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проведение работ по военно-патриотическому воспитанию граждан;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 в ред. Закона Санкт-Петербурга от 26.03.2014 N 151-30)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7-1)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7-1 введен Законом Санкт-Петербурга от 26.03.2014 N 151-30)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организация и проведение досуговых мероприятий для жителей муниципального образования;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8 в ред. Закона Санкт-Петербурга от 12.11.2012 N 563-96)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осуществление благоустройства территории муниципального образования, включающее: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 придомовых территорий и дворовых территорий, включая проезды и въезды, пешеходные дорожки;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искусственных неровностей на проездах и въездах на придомовых территориях и дворовых территориях;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(абзац введен Законом Санкт-Петербурга от 21.02.2012 N 41-7)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дополнительных парковочных мест на дворовых территориях;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установку, содержание и ремонт ограждений газонов;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зон отдыха, в том числе обустройство, содержание и уборку территорий детских площадок;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обустройство, содержание и уборку территорий спортивных площадок;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контейнерных площадок на дворовых территориях;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оформления к праздничным мероприятиям на территории муниципального образования;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учета зеленых насаждений внутриквартального озеленения на территории муниципального образования;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санитарных рубок, а также удаление аварийных, больных деревьев и кустарников в отношении зеленых насаждений внутриквартального озеленения;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 в ред. Закона Санкт-Петербурга от 19.04.2010 N 155-54 (ред. 28.06.2010))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- 11) исключены с 1 января 2011 года. - Закон Санкт-Петербурга от 19.04.2010 N 155-54;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исключен с 1 января 2011 года. - Закон Санкт-Петербурга от 19.04.2010 N 155-54;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оказание в порядке и формах, установленных законом Санкт-Петербурга, поддержки гражданам и их объединениям, участвующим в охране общественного порядка на территории муниципального образования;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14 в ред. Закона Санкт-Петербурга от 02.07.2014 N 360-66)</w:t>
      </w:r>
    </w:p>
    <w:p w:rsidR="00E86BDB" w:rsidRPr="00E54009" w:rsidRDefault="00E86BDB" w:rsidP="00E86BD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исключен. - Закон Санкт-Петербурга от 11.03.2014 N 105-23.</w:t>
      </w:r>
    </w:p>
    <w:p w:rsidR="00D8774B" w:rsidRPr="00E54009" w:rsidRDefault="00E86BDB" w:rsidP="00E86BDB">
      <w:pPr>
        <w:rPr>
          <w:rFonts w:ascii="Times New Roman" w:hAnsi="Times New Roman" w:cs="Times New Roman"/>
          <w:sz w:val="28"/>
          <w:szCs w:val="28"/>
        </w:rPr>
      </w:pPr>
      <w:r w:rsidRPr="00E54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D8774B" w:rsidRPr="00E5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8D"/>
    <w:rsid w:val="0050108D"/>
    <w:rsid w:val="00D8774B"/>
    <w:rsid w:val="00E54009"/>
    <w:rsid w:val="00E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FE7D3-6263-44A0-B8B6-BE89C938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2016-08-02T12:27:00Z</dcterms:created>
  <dcterms:modified xsi:type="dcterms:W3CDTF">2016-08-03T13:37:00Z</dcterms:modified>
</cp:coreProperties>
</file>